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Similarities and differences:  Understanding Homology and Analogy</w:t>
      </w:r>
    </w:p>
    <w:p w:rsidR="00000000" w:rsidDel="00000000" w:rsidP="00000000" w:rsidRDefault="00000000" w:rsidRPr="00000000" w14:paraId="00000002">
      <w:pPr>
        <w:rPr/>
      </w:pPr>
      <w:hyperlink r:id="rId6">
        <w:r w:rsidDel="00000000" w:rsidR="00000000" w:rsidRPr="00000000">
          <w:rPr>
            <w:color w:val="0000ff"/>
            <w:u w:val="single"/>
            <w:rtl w:val="0"/>
          </w:rPr>
          <w:t xml:space="preserve">https://evolution.berkeley.edu/evolibrary/article/0_0_0/similarity_hs_01</w:t>
        </w:r>
      </w:hyperlink>
      <w:r w:rsidDel="00000000" w:rsidR="00000000" w:rsidRPr="00000000">
        <w:rPr>
          <w:rtl w:val="0"/>
        </w:rPr>
      </w:r>
    </w:p>
    <w:p w:rsidR="00000000" w:rsidDel="00000000" w:rsidP="00000000" w:rsidRDefault="00000000" w:rsidRPr="00000000" w14:paraId="00000003">
      <w:pPr>
        <w:rPr/>
      </w:pPr>
      <w:bookmarkStart w:colFirst="0" w:colLast="0" w:name="_gjdgxs" w:id="0"/>
      <w:bookmarkEnd w:id="0"/>
      <w:r w:rsidDel="00000000" w:rsidR="00000000" w:rsidRPr="00000000">
        <w:rPr>
          <w:rtl w:val="0"/>
        </w:rPr>
        <w:t xml:space="preserve">Instructions:  Go to the website cited above.  If possible, use Microsoft edge instead of chrome or Firefox.  You may need to enable adobe flash player, if you do not use edge.  You can do the activity without doing the animation, though.  Read the materials on each page (12 total pages) and answer the following questions as you go.  You progress by clicking the </w:t>
      </w:r>
      <w:r w:rsidDel="00000000" w:rsidR="00000000" w:rsidRPr="00000000">
        <w:rPr/>
        <w:drawing>
          <wp:inline distB="0" distT="0" distL="0" distR="0">
            <wp:extent cx="685800" cy="238125"/>
            <wp:effectExtent b="0" l="0" r="0" t="0"/>
            <wp:docPr descr="next" id="1" name="image1.gif"/>
            <a:graphic>
              <a:graphicData uri="http://schemas.openxmlformats.org/drawingml/2006/picture">
                <pic:pic>
                  <pic:nvPicPr>
                    <pic:cNvPr descr="next" id="0" name="image1.gif"/>
                    <pic:cNvPicPr preferRelativeResize="0"/>
                  </pic:nvPicPr>
                  <pic:blipFill>
                    <a:blip r:embed="rId7"/>
                    <a:srcRect b="0" l="0" r="0" t="0"/>
                    <a:stretch>
                      <a:fillRect/>
                    </a:stretch>
                  </pic:blipFill>
                  <pic:spPr>
                    <a:xfrm>
                      <a:off x="0" y="0"/>
                      <a:ext cx="685800" cy="238125"/>
                    </a:xfrm>
                    <a:prstGeom prst="rect"/>
                    <a:ln/>
                  </pic:spPr>
                </pic:pic>
              </a:graphicData>
            </a:graphic>
          </wp:inline>
        </w:drawing>
      </w:r>
      <w:r w:rsidDel="00000000" w:rsidR="00000000" w:rsidRPr="00000000">
        <w:rPr>
          <w:rtl w:val="0"/>
        </w:rPr>
        <w:t xml:space="preserve"> button at the bottom of each page.  </w:t>
      </w:r>
    </w:p>
    <w:p w:rsidR="00000000" w:rsidDel="00000000" w:rsidP="00000000" w:rsidRDefault="00000000" w:rsidRPr="00000000" w14:paraId="00000004">
      <w:pPr>
        <w:rPr/>
      </w:pPr>
      <w:r w:rsidDel="00000000" w:rsidR="00000000" w:rsidRPr="00000000">
        <w:rPr>
          <w:rtl w:val="0"/>
        </w:rPr>
        <w:t xml:space="preserve">Questions: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common ancestry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contrast analogy and homology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convergent evolution.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tetrapod and give 3 examples.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structures inherited from a common ancestor called?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similar structures that evolved independently called?</w:t>
        <w:br w:type="textWrapping"/>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Saberteeth are analogous structures.  What evidence supports this?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analogous structures can evolve?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think that sharks’ and dolphin’s similarities (body shape, fin, and flippers) are homologies or analogies?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three criteria that determine if a trait is homologous or analogous? (hint:  bold subtitles)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Considering all the evidence, are the "wings" (actually flaps of skin stretched between the legs) of sugar gliders and flying squirrels homologous or analogous structures?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volution.berkeley.edu/evolibrary/article/0_0_0/similarity_hs_01" TargetMode="Externa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